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A11902" w14:textId="3B2F693E" w:rsidR="00DB4CC7" w:rsidRPr="00F05F8B" w:rsidRDefault="000564C6" w:rsidP="00663DAB">
      <w:pPr>
        <w:jc w:val="center"/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</w:pPr>
      <w:bookmarkStart w:id="0" w:name="_GoBack"/>
      <w:bookmarkEnd w:id="0"/>
      <w:r w:rsidRPr="00663DAB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 xml:space="preserve">เอสซีจีจัดเต็ม </w:t>
      </w:r>
      <w:r w:rsidR="00431020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>4</w:t>
      </w:r>
      <w:r w:rsidR="00DB4CC7" w:rsidRPr="00663DAB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 xml:space="preserve"> </w:t>
      </w:r>
      <w:r w:rsidR="00DB4CC7" w:rsidRPr="00663DAB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>สินค้าและโซลูชัน</w:t>
      </w:r>
      <w:r w:rsidR="00175FDE" w:rsidRPr="00663DAB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>สุดล้ำ</w:t>
      </w:r>
      <w:r w:rsidR="00431020">
        <w:rPr>
          <w:rFonts w:ascii="CordiaUPC" w:hAnsi="CordiaUPC" w:cs="CordiaUPC" w:hint="cs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 xml:space="preserve">ภายใต้ธีม </w:t>
      </w:r>
      <w:r w:rsidR="00431020" w:rsidRPr="00431020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>Passion for Inclusive Green Growth</w:t>
      </w:r>
      <w:r w:rsidR="00F05F8B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 xml:space="preserve"> </w:t>
      </w:r>
      <w:r w:rsidR="00431020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 xml:space="preserve">               </w:t>
      </w:r>
      <w:r w:rsidR="00F05F8B">
        <w:rPr>
          <w:rFonts w:ascii="CordiaUPC" w:hAnsi="CordiaUPC" w:cs="CordiaUPC" w:hint="cs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 xml:space="preserve">งาน </w:t>
      </w:r>
      <w:r w:rsidR="00F05F8B" w:rsidRPr="00F05F8B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>IP Fair 202</w:t>
      </w:r>
      <w:r w:rsidR="00431020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>4</w:t>
      </w:r>
    </w:p>
    <w:p w14:paraId="4E21B846" w14:textId="77777777" w:rsidR="00663DAB" w:rsidRPr="00663DAB" w:rsidRDefault="00663DAB" w:rsidP="00663DAB">
      <w:pPr>
        <w:jc w:val="center"/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</w:pPr>
    </w:p>
    <w:p w14:paraId="2D01482C" w14:textId="707135D3" w:rsidR="00730C91" w:rsidRPr="00730C91" w:rsidRDefault="00663DAB" w:rsidP="00E55805">
      <w:pPr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  <w:r>
        <w:rPr>
          <w:rFonts w:ascii="CordiaUPC" w:hAnsi="CordiaUPC" w:cs="CordiaUPC" w:hint="cs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ab/>
      </w:r>
      <w:r w:rsidR="00FC35A7">
        <w:rPr>
          <w:rFonts w:ascii="CordiaUPC" w:hAnsi="CordiaUPC" w:cs="CordiaUPC" w:hint="cs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>เอสซีจี</w:t>
      </w:r>
      <w:r w:rsidR="00FC35A7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 w:rsidR="00E55805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>โดย</w:t>
      </w:r>
      <w:r w:rsidR="009E52C1">
        <w:rPr>
          <w:rFonts w:ascii="CordiaUPC" w:hAnsi="CordiaUPC" w:cs="CordiaUPC" w:hint="cs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>นาย</w:t>
      </w:r>
      <w:r w:rsidR="00961610" w:rsidRPr="00961610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 xml:space="preserve">นิวัฒน์ อธิวัฒนานนท์ </w:t>
      </w:r>
      <w:r w:rsidR="00961610" w:rsidRPr="00961610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 xml:space="preserve">Polymers Technology &amp; Product Development Director </w:t>
      </w:r>
      <w:r w:rsidR="00961610" w:rsidRPr="00961610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>บริษัทไทยโพลิเอททีลีน</w:t>
      </w:r>
      <w:r w:rsidR="00961610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 xml:space="preserve"> </w:t>
      </w:r>
      <w:r w:rsidR="00E55805">
        <w:rPr>
          <w:rFonts w:ascii="CordiaUPC" w:hAnsi="CordiaUPC" w:cs="CordiaUPC" w:hint="cs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 xml:space="preserve">จำกัด </w:t>
      </w:r>
      <w:r w:rsidR="000564C6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ร่วมพิธีเปิดงานมหกรรมทรัพย์สินทางปัญญา หรือ </w:t>
      </w:r>
      <w:r w:rsidR="000564C6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IP Fair 202</w:t>
      </w:r>
      <w:r w:rsidR="00961610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4</w:t>
      </w:r>
      <w:r w:rsidR="000564C6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 </w:t>
      </w:r>
      <w:r w:rsidR="000564C6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ซึ่งจัดขึ้นภายใต้แนวคิด "</w:t>
      </w:r>
      <w:r w:rsidR="00961610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The X Power</w:t>
      </w:r>
      <w:r w:rsidR="000564C6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 </w:t>
      </w:r>
      <w:r w:rsidR="00961610" w:rsidRPr="00961610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>สุดยอดความคิด นำเศรษฐกิจด้วยทรัพย์สินทางปัญญา</w:t>
      </w:r>
      <w:r w:rsidR="000564C6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"</w:t>
      </w:r>
      <w:r w:rsidR="000564C6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 </w:t>
      </w:r>
      <w:r w:rsidR="000564C6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โดยมีนายวุฒิไกร </w:t>
      </w:r>
      <w:r w:rsidR="00961610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        </w:t>
      </w:r>
      <w:r w:rsidR="000564C6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ลีวีระพันธุ์</w:t>
      </w:r>
      <w:r w:rsidR="000564C6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 </w:t>
      </w:r>
      <w:r w:rsidR="000564C6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 w:rsidR="00961610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>ปลัดกระทรวงพาณิชย์</w:t>
      </w:r>
      <w:r w:rsidR="000564C6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 เป็นประธานพิธีเปิด</w:t>
      </w:r>
      <w:r w:rsidR="00E00780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งาน  </w:t>
      </w: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ทั้งน</w:t>
      </w:r>
      <w:r w:rsidR="00CC5565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>ี้</w:t>
      </w: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 w:rsidR="00D2594F" w:rsidRPr="00663DAB">
        <w:rPr>
          <w:rFonts w:ascii="CordiaUPC" w:hAnsi="CordiaUPC" w:cs="CordiaUPC"/>
          <w:color w:val="323232"/>
          <w:spacing w:val="5"/>
          <w:sz w:val="32"/>
          <w:szCs w:val="32"/>
          <w:shd w:val="clear" w:color="auto" w:fill="FFFFFF"/>
          <w:cs/>
        </w:rPr>
        <w:t>เอสซีจ</w:t>
      </w:r>
      <w:r>
        <w:rPr>
          <w:rFonts w:ascii="CordiaUPC" w:hAnsi="CordiaUPC" w:cs="CordiaUPC" w:hint="cs"/>
          <w:color w:val="323232"/>
          <w:spacing w:val="5"/>
          <w:sz w:val="32"/>
          <w:szCs w:val="32"/>
          <w:shd w:val="clear" w:color="auto" w:fill="FFFFFF"/>
          <w:cs/>
        </w:rPr>
        <w:t>ี</w:t>
      </w: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ได้</w:t>
      </w:r>
      <w:r w:rsidR="00D2594F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นำเสนอ</w:t>
      </w:r>
      <w:r w:rsidR="002313F1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 w:rsidR="00961610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4</w:t>
      </w:r>
      <w:r w:rsidR="002313F1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 </w:t>
      </w:r>
      <w:r w:rsidR="00051EE3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สินค้าและโซลูชัน</w:t>
      </w:r>
      <w:proofErr w:type="spellStart"/>
      <w:r w:rsidR="00D2594F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จากทุกธุรกิจ</w:t>
      </w:r>
      <w:proofErr w:type="spellEnd"/>
      <w:r w:rsidR="00D2594F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 </w:t>
      </w:r>
      <w:bookmarkStart w:id="1" w:name="_Hlk143690641"/>
      <w:r w:rsidR="00961610" w:rsidRPr="00961610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>ภายใต้ธีม</w:t>
      </w:r>
      <w:r w:rsidR="00961610" w:rsidRPr="00961610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 Passion for Inclusive Green Growth</w:t>
      </w:r>
      <w:bookmarkEnd w:id="1"/>
    </w:p>
    <w:p w14:paraId="24816E9B" w14:textId="15AA40B8" w:rsidR="008F0190" w:rsidRPr="00663DAB" w:rsidRDefault="00E55805" w:rsidP="008F0190">
      <w:pPr>
        <w:jc w:val="both"/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</w:pPr>
      <w:r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 xml:space="preserve">1. </w:t>
      </w:r>
      <w:r w:rsidR="009F7392" w:rsidRPr="009F7392">
        <w:rPr>
          <w:rFonts w:ascii="CordiaUPC" w:hAnsi="CordiaUPC" w:cs="CordiaUPC" w:hint="cs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 xml:space="preserve">วัสดุทางเลือกใหม่จากนวัตกรรมรีไซเคิล </w:t>
      </w:r>
      <w:r w:rsidR="009F7392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>Nets</w:t>
      </w:r>
      <w:r w:rsidR="00033F15">
        <w:rPr>
          <w:rFonts w:ascii="CordiaUPC" w:hAnsi="CordiaUPC" w:cs="CordiaUPC" w:hint="cs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 w:rsidR="009F7392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>Up</w:t>
      </w:r>
      <w:r w:rsidR="00377C77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 xml:space="preserve"> </w:t>
      </w:r>
      <w:r w:rsidR="00377C77">
        <w:rPr>
          <w:rFonts w:ascii="CordiaUPC" w:hAnsi="CordiaUPC" w:cs="CordiaUPC" w:hint="cs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 xml:space="preserve">จาก </w:t>
      </w:r>
      <w:r w:rsidR="00377C77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>SCGC</w:t>
      </w:r>
    </w:p>
    <w:p w14:paraId="29282017" w14:textId="5887AB66" w:rsidR="002520C5" w:rsidRDefault="0082040A" w:rsidP="00047A16">
      <w:pPr>
        <w:ind w:right="-291"/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58241" behindDoc="0" locked="0" layoutInCell="1" allowOverlap="1" wp14:anchorId="1AFC2824" wp14:editId="685A1033">
            <wp:simplePos x="0" y="0"/>
            <wp:positionH relativeFrom="margin">
              <wp:posOffset>287020</wp:posOffset>
            </wp:positionH>
            <wp:positionV relativeFrom="paragraph">
              <wp:posOffset>2897505</wp:posOffset>
            </wp:positionV>
            <wp:extent cx="2847340" cy="1898015"/>
            <wp:effectExtent l="0" t="0" r="0" b="6985"/>
            <wp:wrapThrough wrapText="bothSides">
              <wp:wrapPolygon edited="0">
                <wp:start x="0" y="0"/>
                <wp:lineTo x="0" y="21463"/>
                <wp:lineTo x="21388" y="21463"/>
                <wp:lineTo x="21388" y="0"/>
                <wp:lineTo x="0" y="0"/>
              </wp:wrapPolygon>
            </wp:wrapThrough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340" cy="189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rdiaUPC" w:hAnsi="CordiaUPC" w:cs="CordiaUPC"/>
          <w:b/>
          <w:bCs/>
          <w:noProof/>
          <w:color w:val="484848"/>
          <w:spacing w:val="5"/>
          <w:sz w:val="32"/>
          <w:szCs w:val="32"/>
          <w:shd w:val="clear" w:color="auto" w:fill="FFFFFF"/>
        </w:rPr>
        <w:drawing>
          <wp:anchor distT="0" distB="0" distL="114300" distR="114300" simplePos="0" relativeHeight="251658245" behindDoc="0" locked="0" layoutInCell="1" allowOverlap="1" wp14:anchorId="3C4F7F9B" wp14:editId="7DCB7AC1">
            <wp:simplePos x="0" y="0"/>
            <wp:positionH relativeFrom="margin">
              <wp:align>right</wp:align>
            </wp:positionH>
            <wp:positionV relativeFrom="paragraph">
              <wp:posOffset>2896235</wp:posOffset>
            </wp:positionV>
            <wp:extent cx="2852420" cy="1901825"/>
            <wp:effectExtent l="0" t="0" r="5080" b="3175"/>
            <wp:wrapThrough wrapText="bothSides">
              <wp:wrapPolygon edited="0">
                <wp:start x="0" y="0"/>
                <wp:lineTo x="0" y="21420"/>
                <wp:lineTo x="21494" y="21420"/>
                <wp:lineTo x="21494" y="0"/>
                <wp:lineTo x="0" y="0"/>
              </wp:wrapPolygon>
            </wp:wrapThrough>
            <wp:docPr id="19" name="Picture 19" descr="C:\Users\phruetcs\AppData\Local\Microsoft\Windows\INetCache\Content.MSO\BA865DD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phruetcs\AppData\Local\Microsoft\Windows\INetCache\Content.MSO\BA865DDB.tm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2420" cy="190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05F8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 </w:t>
      </w:r>
      <w:r w:rsidR="00F05F8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ab/>
      </w:r>
      <w:r w:rsidR="009F7392" w:rsidRPr="009F7392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Nets</w:t>
      </w:r>
      <w:r w:rsidR="00033F15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 w:rsidR="009F7392" w:rsidRPr="009F7392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Up</w:t>
      </w:r>
      <w:r w:rsidR="009F7392" w:rsidRPr="009F7392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 w:rsidR="009F7392" w:rsidRPr="009F7392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x SCGC </w:t>
      </w:r>
      <w:r w:rsidR="009F7392" w:rsidRPr="009F7392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โชว์นวัตกรรมรีไซเคิลจากอวนประมงที่ไม่ใช้แล้ว สู่ </w:t>
      </w:r>
      <w:r w:rsidR="009F7392" w:rsidRPr="009F7392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Marine Material </w:t>
      </w:r>
      <w:r w:rsidR="009F7392" w:rsidRPr="009F7392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หนึ่งในนวัตกรรมที่</w:t>
      </w:r>
      <w:r w:rsidR="009F7392" w:rsidRPr="009F7392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สร้างสรรค์และสื่อสารภายใต้แบรนด์ </w:t>
      </w:r>
      <w:proofErr w:type="spellStart"/>
      <w:r w:rsidR="009F7392" w:rsidRPr="009F7392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NetsUp</w:t>
      </w:r>
      <w:proofErr w:type="spellEnd"/>
      <w:r w:rsidR="009F7392" w:rsidRPr="009F7392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 </w:t>
      </w:r>
      <w:r w:rsidR="009F7392" w:rsidRPr="009F7392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ที่ </w:t>
      </w:r>
      <w:r w:rsidR="009F7392" w:rsidRPr="009F7392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SCGC </w:t>
      </w:r>
      <w:r w:rsidR="009F7392" w:rsidRPr="009F7392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>ขอรับความคุ้มครองเครื่องหมายการค้าต่อกรมทรัพย์สินทางปัญญา ซึ่ง</w:t>
      </w:r>
      <w:r w:rsidR="00E55805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>การออกแบบ</w:t>
      </w:r>
      <w:r w:rsidR="009F7392" w:rsidRPr="009F7392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เครื่องหมายการค้า </w:t>
      </w:r>
      <w:proofErr w:type="spellStart"/>
      <w:r w:rsidR="009F7392" w:rsidRPr="009F7392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NetsUp</w:t>
      </w:r>
      <w:proofErr w:type="spellEnd"/>
      <w:r w:rsidR="009F7392" w:rsidRPr="009F7392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 </w:t>
      </w:r>
      <w:r w:rsidR="009F7392" w:rsidRPr="009F7392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มีแรงบันดาลใจมาจากรูปของอวนประมง ซึ่งโครงการนี้เป็นการนำอวนประมงเก่าใช้แล้วนำกลับเป็นวัตถุดิบหลักในการแปรสภาพเป็นเส้นใยผ้าและผลิตเป็นสินค้าให้กับภาคอุตสาหกรรมแฟชั่นและสิ่งทอ ส่วนของคำว่า </w:t>
      </w:r>
      <w:r w:rsidR="009F7392" w:rsidRPr="009F7392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“</w:t>
      </w:r>
      <w:proofErr w:type="spellStart"/>
      <w:r w:rsidR="009F7392" w:rsidRPr="009F7392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NetsUp</w:t>
      </w:r>
      <w:proofErr w:type="spellEnd"/>
      <w:r w:rsidR="009F7392" w:rsidRPr="009F7392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” </w:t>
      </w:r>
      <w:r w:rsidR="009F7392" w:rsidRPr="009F7392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>มาจากการผนึกกำลังของพันธมิตรที่มีเป้าหมายร่วมกันในการสร้างสรรค์นวัตกรรมเพื่อรักษาสิ่งแวดล้อมโดยนำวัตถุดิบที่ไม่มีมูลค่าที่อาจกลายเป็นขยะผ่านกระบวนการเพื่อให้ออกมาเป็นวัสดุใหม่ที่มีมูลค่าและสามารถทำประโยชน์ได้ต่อไปในเชิงพาณิชย์ ซึ่ง</w:t>
      </w:r>
      <w:r w:rsidR="009F7392" w:rsidRPr="009F7392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เป็นการพัฒนาศักยภาพผู้ประกอบการไทยในการแข่งขันบนเวทีโลก</w:t>
      </w:r>
      <w:r w:rsidR="009F7392" w:rsidRPr="009F7392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ภายใต้หลักเศรษฐกิจหมุนเวียน หรือ </w:t>
      </w:r>
      <w:r w:rsidR="009F7392" w:rsidRPr="009F7392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Circular Economy</w:t>
      </w:r>
      <w:r w:rsidR="002520C5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ab/>
      </w:r>
    </w:p>
    <w:p w14:paraId="3D9D1349" w14:textId="77777777" w:rsidR="005262DD" w:rsidRDefault="005262DD" w:rsidP="001B1C8B">
      <w:pPr>
        <w:jc w:val="both"/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</w:pPr>
    </w:p>
    <w:p w14:paraId="6594D337" w14:textId="1AD319AE" w:rsidR="001B1C8B" w:rsidRPr="001B1C8B" w:rsidRDefault="00E55805" w:rsidP="001B1C8B">
      <w:pPr>
        <w:jc w:val="both"/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</w:pPr>
      <w:r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lastRenderedPageBreak/>
        <w:t xml:space="preserve">2. </w:t>
      </w:r>
      <w:r w:rsidR="001B1C8B" w:rsidRPr="001B1C8B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 xml:space="preserve">บรรจุภัณฑ์อาหารปลอดภัย </w:t>
      </w:r>
      <w:r w:rsidR="001B1C8B" w:rsidRPr="001B1C8B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>Fest by SCGP</w:t>
      </w:r>
    </w:p>
    <w:p w14:paraId="2D3D8A20" w14:textId="169566A6" w:rsidR="00377C77" w:rsidRDefault="00604FBB" w:rsidP="00377C77">
      <w:pPr>
        <w:ind w:right="-149"/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  <w:r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ab/>
      </w:r>
      <w:r w:rsidR="00A4601D"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SCGP </w:t>
      </w:r>
      <w:r w:rsidR="009F62BB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>เริ่มต้นจาก</w:t>
      </w:r>
      <w:r w:rsidR="0038025A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>ความใส่ใจสุขภาพและความปลอดภัยของผู้บริโภค เพื่อความสะดวกสบายในการใช้ชีวิตของผู้คนในยุคปัจจุบัน โดยนำเสนอผลิตภัณฑ์</w:t>
      </w:r>
      <w:r w:rsidR="00377C77" w:rsidRPr="00377C77">
        <w:rPr>
          <w:rFonts w:ascii="SCG" w:eastAsiaTheme="minorEastAsia" w:hAnsi="SCG" w:cs="SCG"/>
          <w:color w:val="000000" w:themeColor="text1"/>
          <w:kern w:val="24"/>
          <w:sz w:val="16"/>
          <w:szCs w:val="16"/>
          <w:cs/>
        </w:rPr>
        <w:t xml:space="preserve">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“บรรจุภัณฑ์เฟสท์ ช้อยส์” ผลิตจากกระดาษสำหรับสัมผัสอาหาร สามารถใส่อาหารร้อนที่มีส่วนประกอบของน้ำและน้ำมันได้โดยตรงอย่างปลอดภัย ไม่รั่วซึม เหมาะสำหรับอาหารหลากหลายประเภท ทั้งยังเพิ่มสีสันและมูลค่าให้อาหารจานพิเศษด้วยการพิมพ์ลวดลายลงบนบรรจุภัณฑ์ได้ด้วย</w:t>
      </w:r>
      <w:r w:rsidR="00377C77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“บรรจุภัณฑ์เฟสท์ ไบโอ”  ผลิตจากเยื่อยูคาลิปตัส 100% จากป่าปลูกเชิงพาณิชย์  สัมผัสอาหารได้โดยตรงเป็นมิตรต่อสิ่งแวดล้อม</w:t>
      </w:r>
      <w:r w:rsidR="00E55805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 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ย่อยสลายได้ภายใน 60 วัน  สะดวกในการอุ่นร้อน</w:t>
      </w:r>
      <w:r w:rsidR="00E55805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นำเข้าไมโครเวฟได้</w:t>
      </w:r>
      <w:r w:rsidR="00377C77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 และ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“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นวัตกรรมถาดกระดาษเนื้อสดแช่เย็น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”</w:t>
      </w:r>
      <w:r w:rsidR="00377C77" w:rsidRPr="00377C77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สามารถใช้งานได้ในอุณภูมิต่ำ 3-5 องศาเซลเซียส และยังคงความแข็งแรง ไม่ยุบยวบแม้จะอยู่ในสภาวะเปียกชื้น ได้รับการรับรองจากฉลาก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SCG Green choice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ที่สามารถเพิ่มปริมาณการใช้วัตถุดิบหมุนเวียนที่สามารถปลูกใหม่ทดแทนได้  (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Renewable material)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ได้อย่างน้อย 80% </w:t>
      </w:r>
      <w:r w:rsidR="00193628" w:rsidRPr="00F66D16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ซึ่งได้ยื่นขอรับความคุ้มครอง</w:t>
      </w:r>
      <w:r w:rsidR="00A4601D" w:rsidRPr="00EA7A9C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ทางด้าน</w:t>
      </w:r>
      <w:r w:rsidR="00377C77" w:rsidRPr="00EA7A9C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>สิทธิบัตรการออกแบบผลิตภัณฑ์    อนุสิทธิบัตร และ</w:t>
      </w:r>
      <w:r w:rsidR="00A4601D" w:rsidRPr="00EA7A9C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เครื่องหมายการค้า</w:t>
      </w:r>
    </w:p>
    <w:p w14:paraId="5E208006" w14:textId="3DE9DF6C" w:rsidR="0082040A" w:rsidRDefault="00F0538B" w:rsidP="00B93B6B">
      <w:pPr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58244" behindDoc="0" locked="0" layoutInCell="1" allowOverlap="1" wp14:anchorId="31FB7AC4" wp14:editId="795CFF72">
            <wp:simplePos x="0" y="0"/>
            <wp:positionH relativeFrom="margin">
              <wp:posOffset>130810</wp:posOffset>
            </wp:positionH>
            <wp:positionV relativeFrom="paragraph">
              <wp:posOffset>375285</wp:posOffset>
            </wp:positionV>
            <wp:extent cx="3022600" cy="2011045"/>
            <wp:effectExtent l="0" t="0" r="6350" b="8255"/>
            <wp:wrapThrough wrapText="bothSides">
              <wp:wrapPolygon edited="0">
                <wp:start x="0" y="0"/>
                <wp:lineTo x="0" y="21484"/>
                <wp:lineTo x="21509" y="21484"/>
                <wp:lineTo x="21509" y="0"/>
                <wp:lineTo x="0" y="0"/>
              </wp:wrapPolygon>
            </wp:wrapThrough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0" cy="201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4CA82B" w14:textId="3EDCF683" w:rsidR="00F0538B" w:rsidRPr="00F0538B" w:rsidRDefault="00F0538B" w:rsidP="00F0538B">
      <w:pPr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</w:pPr>
      <w:r w:rsidRPr="00F0538B">
        <w:rPr>
          <w:rFonts w:ascii="CordiaUPC" w:hAnsi="CordiaUPC" w:cs="CordiaUPC"/>
          <w:b/>
          <w:bCs/>
          <w:noProof/>
          <w:color w:val="484848"/>
          <w:spacing w:val="5"/>
          <w:sz w:val="32"/>
          <w:szCs w:val="32"/>
          <w:shd w:val="clear" w:color="auto" w:fill="FFFFFF"/>
        </w:rPr>
        <w:drawing>
          <wp:inline distT="0" distB="0" distL="0" distR="0" wp14:anchorId="7996912F" wp14:editId="4AE96553">
            <wp:extent cx="2089150" cy="2011045"/>
            <wp:effectExtent l="0" t="0" r="6350" b="8255"/>
            <wp:docPr id="600097193" name="Picture 4" descr="A display of food on a sta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097193" name="Picture 4" descr="A display of food on a stan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79" r="16534" b="5293"/>
                    <a:stretch/>
                  </pic:blipFill>
                  <pic:spPr bwMode="auto">
                    <a:xfrm>
                      <a:off x="0" y="0"/>
                      <a:ext cx="2093865" cy="2015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154A29" w14:textId="77777777" w:rsidR="00F0538B" w:rsidRDefault="00F0538B" w:rsidP="00B93B6B">
      <w:pPr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</w:pPr>
    </w:p>
    <w:p w14:paraId="537C680D" w14:textId="4B875C2B" w:rsidR="002C4A3E" w:rsidRPr="00663DAB" w:rsidRDefault="00E55805" w:rsidP="00B93B6B">
      <w:pPr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  <w:r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 xml:space="preserve">3. </w:t>
      </w:r>
      <w:r w:rsidR="00377C77" w:rsidRPr="00377C77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>กระเบื้องลายดอกโบตั๋น</w:t>
      </w:r>
      <w:r w:rsidR="002C3C83" w:rsidRPr="00663DAB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 xml:space="preserve">จาก </w:t>
      </w:r>
      <w:r w:rsidR="00377C77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>SCG Smart Living</w:t>
      </w:r>
    </w:p>
    <w:p w14:paraId="4283C1B9" w14:textId="606C994F" w:rsidR="0082040A" w:rsidRDefault="00135A0A" w:rsidP="006B16B5">
      <w:pPr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  <w:r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ab/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กระเบื้องปูพื้นลวดลายโบตั๋น เป็น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Exclusive Series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ที่ออกแบบร่วมกับทางกรุงเทพมหานครเพื่อใช้ปรับปรุงทางเท้าย่านเยาวราช โดยออกแบบเป็นลายดอกโบตั๋น สะท้อนถึงอัตลักษณ์ย่านเยาวราชที่เป็นแหล่งชุมชนชาวไทยเชื้อสายจีน มีความหมายที่ดี แสดงถึงความร่ำรวย มั่งคั่ง มีโชคลาภ ใช้เทคโนโลยีการพ่นผิวแบบพิเศษ (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Shot Blast)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ทำให้เกิดลวดลายที่สวยงาม คงทน ไม่ลื่น (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R10)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ปลอดภัยต่อผู้ใช้งาน และยังมี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lastRenderedPageBreak/>
        <w:t xml:space="preserve">กระบวนการผลิตที่คำนึงถึงสิ่งแวดล้อมมีการเลือกใช้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Recycle Material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เป็นส่วนผสมในการผลิต</w:t>
      </w:r>
      <w:r w:rsidR="00E83B5B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 w:rsidR="00E83B5B" w:rsidRPr="00F66D16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ซึ่งได้ยื่นขอรับความคุ้มครอง</w:t>
      </w:r>
      <w:r w:rsidR="00E83B5B" w:rsidRPr="00193628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ทางด้าน</w:t>
      </w:r>
      <w:r w:rsidR="00E83B5B" w:rsidRPr="00193628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>สิทธิบัตรการออกแบบผลิตภัณฑ์</w:t>
      </w:r>
    </w:p>
    <w:p w14:paraId="7A740636" w14:textId="102E1F99" w:rsidR="0082040A" w:rsidRDefault="0082040A" w:rsidP="006B16B5">
      <w:pPr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58242" behindDoc="0" locked="0" layoutInCell="1" allowOverlap="1" wp14:anchorId="4A82F76C" wp14:editId="547ED7C5">
            <wp:simplePos x="0" y="0"/>
            <wp:positionH relativeFrom="margin">
              <wp:posOffset>1965960</wp:posOffset>
            </wp:positionH>
            <wp:positionV relativeFrom="paragraph">
              <wp:posOffset>121285</wp:posOffset>
            </wp:positionV>
            <wp:extent cx="2843784" cy="1892808"/>
            <wp:effectExtent l="0" t="0" r="0" b="0"/>
            <wp:wrapThrough wrapText="bothSides">
              <wp:wrapPolygon edited="0">
                <wp:start x="0" y="0"/>
                <wp:lineTo x="0" y="21310"/>
                <wp:lineTo x="21417" y="21310"/>
                <wp:lineTo x="21417" y="0"/>
                <wp:lineTo x="0" y="0"/>
              </wp:wrapPolygon>
            </wp:wrapThrough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784" cy="1892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367611" w14:textId="3FAF4B28" w:rsidR="0082040A" w:rsidRDefault="0082040A" w:rsidP="006B16B5">
      <w:pPr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</w:p>
    <w:p w14:paraId="1698B465" w14:textId="3CAB642D" w:rsidR="0082040A" w:rsidRDefault="0082040A" w:rsidP="006B16B5">
      <w:pPr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</w:p>
    <w:p w14:paraId="6F7608C6" w14:textId="25AD9B5E" w:rsidR="00523DC9" w:rsidRPr="00730C91" w:rsidRDefault="00523DC9" w:rsidP="006B16B5">
      <w:pPr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</w:p>
    <w:p w14:paraId="28E9D996" w14:textId="77777777" w:rsidR="0082040A" w:rsidRDefault="0082040A" w:rsidP="006B16B5">
      <w:pPr>
        <w:jc w:val="both"/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</w:pPr>
    </w:p>
    <w:p w14:paraId="5C048F6D" w14:textId="77777777" w:rsidR="0082040A" w:rsidRDefault="0082040A" w:rsidP="006B16B5">
      <w:pPr>
        <w:jc w:val="both"/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</w:pPr>
    </w:p>
    <w:p w14:paraId="224E06CF" w14:textId="302AE7E2" w:rsidR="00A4601D" w:rsidRPr="00377C77" w:rsidRDefault="00E55805" w:rsidP="006B16B5">
      <w:pPr>
        <w:jc w:val="both"/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</w:pPr>
      <w:r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 xml:space="preserve">4. </w:t>
      </w:r>
      <w:r w:rsidR="00377C77" w:rsidRPr="00377C77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>MANGO STICKY RICE DECORATIVE TILES</w:t>
      </w:r>
      <w:r w:rsidR="00377C77">
        <w:rPr>
          <w:rFonts w:ascii="CordiaUPC" w:hAnsi="CordiaUPC" w:cs="CordiaUPC" w:hint="cs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 w:rsidR="002C3C83" w:rsidRPr="00663DAB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  <w:cs/>
        </w:rPr>
        <w:t xml:space="preserve">จาก </w:t>
      </w:r>
      <w:r w:rsidR="00377C77">
        <w:rPr>
          <w:rFonts w:ascii="CordiaUPC" w:hAnsi="CordiaUPC" w:cs="CordiaUPC"/>
          <w:b/>
          <w:bCs/>
          <w:color w:val="484848"/>
          <w:spacing w:val="5"/>
          <w:sz w:val="32"/>
          <w:szCs w:val="32"/>
          <w:shd w:val="clear" w:color="auto" w:fill="FFFFFF"/>
        </w:rPr>
        <w:t>COTTO</w:t>
      </w:r>
    </w:p>
    <w:p w14:paraId="26680433" w14:textId="47E64E2F" w:rsidR="002C4A3E" w:rsidRDefault="0082040A" w:rsidP="006B16B5">
      <w:pPr>
        <w:jc w:val="both"/>
        <w:rPr>
          <w:rFonts w:ascii="CordiaUPC" w:hAnsi="CordiaUPC" w:cs="CordiaUPC"/>
          <w:color w:val="484848"/>
          <w:spacing w:val="5"/>
          <w:sz w:val="32"/>
          <w:szCs w:val="32"/>
          <w:highlight w:val="yellow"/>
          <w:shd w:val="clear" w:color="auto" w:fill="FFFFFF"/>
        </w:rPr>
      </w:pPr>
      <w:r>
        <w:rPr>
          <w:noProof/>
          <w:cs/>
        </w:rPr>
        <w:drawing>
          <wp:anchor distT="0" distB="0" distL="114300" distR="114300" simplePos="0" relativeHeight="251658243" behindDoc="0" locked="0" layoutInCell="1" allowOverlap="1" wp14:anchorId="5AA40176" wp14:editId="546333FE">
            <wp:simplePos x="0" y="0"/>
            <wp:positionH relativeFrom="column">
              <wp:posOffset>1997075</wp:posOffset>
            </wp:positionH>
            <wp:positionV relativeFrom="paragraph">
              <wp:posOffset>2168525</wp:posOffset>
            </wp:positionV>
            <wp:extent cx="2843530" cy="1892300"/>
            <wp:effectExtent l="0" t="0" r="0" b="0"/>
            <wp:wrapThrough wrapText="bothSides">
              <wp:wrapPolygon edited="0">
                <wp:start x="0" y="0"/>
                <wp:lineTo x="0" y="21310"/>
                <wp:lineTo x="21417" y="21310"/>
                <wp:lineTo x="21417" y="0"/>
                <wp:lineTo x="0" y="0"/>
              </wp:wrapPolygon>
            </wp:wrapThrough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530" cy="189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6D16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 w:rsidR="00F66D16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ab/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กระเบื้องเซรามิกส์ตกแต่งสำหรับปูพื้นเเละบุผนัง ผ่านการตัดด้วยระบบ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waterjet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เกิดเป็นลวดลายที่มีเอกลักษณ์ แรงบันดาลใจจาก "ข้าวเหนียวมะม่วง" โดยนำลักษณะเส้นสายรูปทรงของมะม่วง มาลดทอนให้ดูทันสมัย โทนสีเหลือง ส้ม แทนระดับความสุกของมะม่วงที่แตกต่าง โทนสีขาวผสมผสานกับ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effect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ที่สร้างผิวสัมผัสเป็นเม็ดแวววาว สื่อถึงข้าวเหนียวเเละน้ำกะทิที่ราดอย่างพริ้วไหวอิสระ สร้างบรรยากาศที่สดชื่น เหมาะกับการใช้งานตกแต่งภายใน หรือสร้างเป็นศิลปะบนผนังโดดเด่นนำสมัย กระเบื้องนี้เป็นนวัตกรรมเพื่อส่งเสริม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Soft Power </w:t>
      </w:r>
      <w:r w:rsidR="00377C77" w:rsidRPr="00377C77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ของไทย เพื่อขับเคลื่อนเศรษฐกิจให้เติบโตในอนาคตได้อย่างยั่งยืน</w:t>
      </w:r>
      <w:r w:rsidR="0018787A" w:rsidRPr="00F66D16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ซึ่งได้ยื่นขอรับความคุ้มครองทางด้าน</w:t>
      </w:r>
      <w:r w:rsidR="00377C77" w:rsidRPr="005674FF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>สิทธิบัตรการออกแบบผลิตภัณฑ์</w:t>
      </w:r>
    </w:p>
    <w:p w14:paraId="5C618D32" w14:textId="5028CA50" w:rsidR="00647526" w:rsidRDefault="00647526" w:rsidP="006B16B5">
      <w:pPr>
        <w:jc w:val="both"/>
        <w:rPr>
          <w:rFonts w:ascii="CordiaUPC" w:hAnsi="CordiaUPC" w:cs="CordiaUPC"/>
          <w:color w:val="484848"/>
          <w:spacing w:val="5"/>
          <w:sz w:val="32"/>
          <w:szCs w:val="32"/>
          <w:highlight w:val="yellow"/>
          <w:shd w:val="clear" w:color="auto" w:fill="FFFFFF"/>
        </w:rPr>
      </w:pPr>
    </w:p>
    <w:p w14:paraId="492EBC3F" w14:textId="77777777" w:rsidR="0082040A" w:rsidRDefault="0082040A" w:rsidP="006D3927">
      <w:pPr>
        <w:ind w:firstLine="720"/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</w:p>
    <w:p w14:paraId="7D929A07" w14:textId="77777777" w:rsidR="0082040A" w:rsidRDefault="0082040A" w:rsidP="006D3927">
      <w:pPr>
        <w:ind w:firstLine="720"/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</w:p>
    <w:p w14:paraId="40FADE90" w14:textId="77777777" w:rsidR="0082040A" w:rsidRDefault="0082040A" w:rsidP="006D3927">
      <w:pPr>
        <w:ind w:firstLine="720"/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</w:p>
    <w:p w14:paraId="6E683D9D" w14:textId="77777777" w:rsidR="0082040A" w:rsidRDefault="0082040A" w:rsidP="006D3927">
      <w:pPr>
        <w:ind w:firstLine="720"/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</w:p>
    <w:p w14:paraId="07941B43" w14:textId="3F999FBA" w:rsidR="00E55805" w:rsidRDefault="006D3927" w:rsidP="00E55805">
      <w:pPr>
        <w:ind w:firstLine="720"/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  <w:r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>ทั้งนี้</w:t>
      </w: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เอสซีจีได้ให้ความสำคัญกับทรัพย์สินทางปัญญาซึ่งเป็นเครื่องมือในการสร้างสรรค์นวัตกรรม และถือว่าทรัพย์สินทางปัญญาเป็นทรัพย์สินที่มีค่าที่ต้องปกป้องและดูแลไม่ให้นำไปใช้หรือเผยแพร่โดยไม่ได้รับ</w:t>
      </w: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lastRenderedPageBreak/>
        <w:t xml:space="preserve">อนุญาต รวมทั้งต้องเคารพและไม่ละเมิดในทรัพย์สินทางปัญญาของผู้อื่น เอสซีจีได้ยื่นจดสิทธิบัตรนวัตกรรมไปแล้วมากกว่า </w:t>
      </w:r>
      <w:r w:rsidRPr="00DC4F5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4,000</w:t>
      </w: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 </w:t>
      </w: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ฉบับ และได้รับ </w:t>
      </w: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Exclusivity IP Rights </w:t>
      </w: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โดยสร้างมูลค่าเพิ่มให้นวัตกรรมผ่าน </w:t>
      </w: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3 </w:t>
      </w: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กลยุทธ์ ได้แก่ การสร้างไอเดีย </w:t>
      </w: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(IP Creation)</w:t>
      </w: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 การคุ้มครอง </w:t>
      </w: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(IP Protection) </w:t>
      </w: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และการสร้างมูลค่าทางธุรกิจ </w:t>
      </w: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(IP commercialization) </w:t>
      </w: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ซึ่งช่วยเพิ่มความได้เปรียบในการแข่งขัน และขีดความสามารถในการสร้างสรรค์นวัตกรรม ผลิตภัณฑ์ และบริการ ที่ตอบโจทย์ผู้บริโภค</w:t>
      </w: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 </w:t>
      </w: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นอกจากนี้เอสซีจีให้ความสำคัญทั้งการผลิต การตลาด และการขาย ซึ่งช่วย</w:t>
      </w:r>
      <w:r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>สร้าง</w:t>
      </w:r>
      <w:proofErr w:type="spellStart"/>
      <w:r w:rsidRPr="00663DAB">
        <w:rPr>
          <w:rFonts w:ascii="CordiaUPC" w:hAnsi="CordiaUPC" w:cs="CordiaUPC"/>
          <w:color w:val="484848"/>
          <w:sz w:val="32"/>
          <w:szCs w:val="32"/>
        </w:rPr>
        <w:t>รายได้</w:t>
      </w:r>
      <w:proofErr w:type="spellEnd"/>
      <w:r>
        <w:rPr>
          <w:rFonts w:ascii="CordiaUPC" w:hAnsi="CordiaUPC" w:cs="CordiaUPC" w:hint="cs"/>
          <w:color w:val="484848"/>
          <w:sz w:val="32"/>
          <w:szCs w:val="32"/>
          <w:cs/>
        </w:rPr>
        <w:t>ให้</w:t>
      </w:r>
      <w:proofErr w:type="spellStart"/>
      <w:r w:rsidRPr="00663DAB">
        <w:rPr>
          <w:rFonts w:ascii="CordiaUPC" w:hAnsi="CordiaUPC" w:cs="CordiaUPC"/>
          <w:color w:val="484848"/>
          <w:sz w:val="32"/>
          <w:szCs w:val="32"/>
        </w:rPr>
        <w:t>ธุรกิจ</w:t>
      </w:r>
      <w:proofErr w:type="spellEnd"/>
    </w:p>
    <w:p w14:paraId="03917020" w14:textId="77777777" w:rsidR="00E55805" w:rsidRDefault="00E55805" w:rsidP="00E55805">
      <w:pPr>
        <w:ind w:firstLine="720"/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</w:p>
    <w:p w14:paraId="57E68147" w14:textId="77777777" w:rsidR="00E55805" w:rsidRDefault="00E55805" w:rsidP="00E55805">
      <w:pPr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  <w:r w:rsidRPr="000F76BD">
        <w:rPr>
          <w:noProof/>
          <w:highlight w:val="yellow"/>
        </w:rPr>
        <w:drawing>
          <wp:anchor distT="0" distB="0" distL="114300" distR="114300" simplePos="0" relativeHeight="251660293" behindDoc="0" locked="0" layoutInCell="1" allowOverlap="1" wp14:anchorId="3014C47C" wp14:editId="27C29F97">
            <wp:simplePos x="0" y="0"/>
            <wp:positionH relativeFrom="column">
              <wp:posOffset>622300</wp:posOffset>
            </wp:positionH>
            <wp:positionV relativeFrom="paragraph">
              <wp:posOffset>0</wp:posOffset>
            </wp:positionV>
            <wp:extent cx="4860290" cy="3239770"/>
            <wp:effectExtent l="0" t="0" r="0" b="0"/>
            <wp:wrapThrough wrapText="bothSides">
              <wp:wrapPolygon edited="0">
                <wp:start x="0" y="0"/>
                <wp:lineTo x="0" y="21465"/>
                <wp:lineTo x="21504" y="21465"/>
                <wp:lineTo x="21504" y="0"/>
                <wp:lineTo x="0" y="0"/>
              </wp:wrapPolygon>
            </wp:wrapThrough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290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FA5384" w14:textId="77777777" w:rsidR="00E55805" w:rsidRDefault="00E55805" w:rsidP="00E55805">
      <w:pPr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</w:p>
    <w:p w14:paraId="5E62B6CF" w14:textId="77777777" w:rsidR="00E55805" w:rsidRPr="00663DAB" w:rsidRDefault="00E55805" w:rsidP="00E55805">
      <w:pPr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  <w:r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ab/>
      </w:r>
    </w:p>
    <w:p w14:paraId="0C0C0476" w14:textId="77777777" w:rsidR="00E55805" w:rsidRDefault="00E55805" w:rsidP="00E55805">
      <w:pPr>
        <w:jc w:val="center"/>
        <w:rPr>
          <w:rFonts w:ascii="CordiaUPC" w:hAnsi="CordiaUPC" w:cs="CordiaUPC"/>
          <w:noProof/>
          <w:color w:val="484848"/>
          <w:spacing w:val="5"/>
          <w:sz w:val="32"/>
          <w:szCs w:val="32"/>
          <w:shd w:val="clear" w:color="auto" w:fill="FFFFFF"/>
        </w:rPr>
      </w:pPr>
    </w:p>
    <w:p w14:paraId="4413CD80" w14:textId="77777777" w:rsidR="00E55805" w:rsidRDefault="00E55805" w:rsidP="00E55805">
      <w:pPr>
        <w:jc w:val="center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</w:p>
    <w:p w14:paraId="46BF8EE7" w14:textId="77777777" w:rsidR="00E55805" w:rsidRDefault="00E55805" w:rsidP="00E55805">
      <w:pPr>
        <w:jc w:val="center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</w:p>
    <w:p w14:paraId="3DDA00DF" w14:textId="77777777" w:rsidR="00E55805" w:rsidRDefault="00E55805" w:rsidP="00E55805">
      <w:pPr>
        <w:jc w:val="center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</w:p>
    <w:p w14:paraId="6F603364" w14:textId="77777777" w:rsidR="00E55805" w:rsidRDefault="00E55805" w:rsidP="00E55805">
      <w:pPr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</w:p>
    <w:p w14:paraId="58A06F00" w14:textId="77777777" w:rsidR="00E55805" w:rsidRPr="00663DAB" w:rsidRDefault="00E55805" w:rsidP="00E55805">
      <w:pPr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</w:p>
    <w:p w14:paraId="1DCF2D97" w14:textId="77777777" w:rsidR="00E55805" w:rsidRDefault="00E55805" w:rsidP="00E55805">
      <w:pPr>
        <w:ind w:firstLine="720"/>
        <w:jc w:val="thaiDistribute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จากซ้ายไปขวา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: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 w:rsidRPr="005E0105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นางสาวกองทิพย์ เศษวงศ์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Invention &amp; Patent Expert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บริษัท เอสซีจี เคมิคอลส์ จำกัด (มหาชน) หรือ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SCGC, </w:t>
      </w:r>
      <w:r w:rsidRPr="005E0105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นางสาวขวัญรัก เหลืองชัยกุล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Manager-Circular Economy Flagship Program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บริษัท เอสซีจี เคมิคอลส์ จำกัด (มหาชน) หรือ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SCGC, </w:t>
      </w:r>
      <w:r w:rsidRPr="005E0105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นางสาวอัจนา เอื้อสุนทรวัฒนา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Assistant Brand Strategy &amp; Governance Manager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บริษัท เอสซีจี เคมิคอลส์ จำกัด (มหาชน) หรือ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SCGC, </w:t>
      </w:r>
      <w:r w:rsidRPr="005E0105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>นาย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นิวัฒน์ อธิวัฒนานนท์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Polymers Technology &amp; Product Development Director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บริษัทไทยโพลิเอททีลีน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 </w:t>
      </w:r>
      <w:r w:rsidRPr="005E0105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>จำกัด ตัวแทนเอสซีจี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, 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นายวุฒิไกร ลีวีระพันธุ์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 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 w:rsidRPr="005E0105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>ปลัดกระทรวงพาณิชย์,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 นายอาวุธ วงศ์สวัสดิ์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รองอธิบดีกรมทรัพย์สินทางปัญญา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,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นายชวลิต กมลสถิตกุล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 Head of IP Management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เอสซีจี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,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นางสาววลัยกร </w:t>
      </w:r>
      <w:r w:rsidRPr="005E0105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      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รอสูงเนิน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 IP Management Manager 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บริษัทเอสซีจี ซิเมนต์-ผลิตภัณฑ์ก่อสร้าง จำกัด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,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นางสาวมรกต </w:t>
      </w:r>
      <w:r w:rsidRPr="005E0105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        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วีร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lastRenderedPageBreak/>
        <w:t>พันธุ์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 Manager-IP Management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>บริษัท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cs/>
        </w:rPr>
        <w:t>เอสซีจี แพคเกจจิ้ง จำกัด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 (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cs/>
        </w:rPr>
        <w:t>มหาชน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)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หรือ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SCGP, </w:t>
      </w:r>
      <w:r w:rsidRPr="005E0105"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นางสาวพจนีย์ โฆษิตเจริญกุล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 xml:space="preserve">Invention &amp; Patent Manager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บริษัท เอสซีจี เคมิคอลส์ จำกัด (มหาชน) หรือ </w:t>
      </w:r>
      <w:r w:rsidRPr="005E0105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  <w:t>SCGC</w:t>
      </w:r>
    </w:p>
    <w:p w14:paraId="6F9235BB" w14:textId="572431C8" w:rsidR="00E55805" w:rsidRDefault="00E55805" w:rsidP="00E55805">
      <w:pPr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</w:p>
    <w:p w14:paraId="2296A066" w14:textId="77777777" w:rsidR="00E55805" w:rsidRPr="00663DAB" w:rsidRDefault="00E55805" w:rsidP="00E55805">
      <w:pPr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</w:p>
    <w:p w14:paraId="6E206463" w14:textId="77777777" w:rsidR="009E52C1" w:rsidRPr="009E52C1" w:rsidRDefault="009E52C1" w:rsidP="00DC4F55">
      <w:pPr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</w:p>
    <w:p w14:paraId="1DF6708F" w14:textId="3A81B1E9" w:rsidR="00663DAB" w:rsidRPr="00663DAB" w:rsidRDefault="00663DAB" w:rsidP="00663DAB">
      <w:pPr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</w:pPr>
      <w:r w:rsidRPr="00663DAB"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</w:p>
    <w:p w14:paraId="1248DE8A" w14:textId="2190ECED" w:rsidR="00663DAB" w:rsidRPr="00663DAB" w:rsidRDefault="00663DAB" w:rsidP="00663DAB">
      <w:pPr>
        <w:jc w:val="center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</w:p>
    <w:p w14:paraId="2E061B02" w14:textId="4FDE125E" w:rsidR="00663DAB" w:rsidRPr="00663DAB" w:rsidRDefault="000A7C01" w:rsidP="54B137F1">
      <w:pPr>
        <w:jc w:val="both"/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</w:rPr>
      </w:pPr>
      <w:r>
        <w:rPr>
          <w:rFonts w:ascii="CordiaUPC" w:hAnsi="CordiaUPC" w:cs="CordiaUPC" w:hint="cs"/>
          <w:color w:val="484848"/>
          <w:spacing w:val="5"/>
          <w:sz w:val="32"/>
          <w:szCs w:val="32"/>
          <w:shd w:val="clear" w:color="auto" w:fill="FFFFFF"/>
          <w:cs/>
        </w:rPr>
        <w:t xml:space="preserve"> </w:t>
      </w:r>
      <w:r>
        <w:rPr>
          <w:rFonts w:ascii="CordiaUPC" w:hAnsi="CordiaUPC" w:cs="CordiaUPC"/>
          <w:color w:val="484848"/>
          <w:spacing w:val="5"/>
          <w:sz w:val="32"/>
          <w:szCs w:val="32"/>
          <w:shd w:val="clear" w:color="auto" w:fill="FFFFFF"/>
          <w:cs/>
        </w:rPr>
        <w:tab/>
      </w:r>
    </w:p>
    <w:sectPr w:rsidR="00663DAB" w:rsidRPr="00663DAB" w:rsidSect="00F66D16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2240" w:h="15840"/>
      <w:pgMar w:top="1361" w:right="1304" w:bottom="1134" w:left="130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4C2994" w14:textId="77777777" w:rsidR="008A32AB" w:rsidRDefault="008A32AB" w:rsidP="001E0AD7">
      <w:pPr>
        <w:spacing w:after="0" w:line="240" w:lineRule="auto"/>
      </w:pPr>
      <w:r>
        <w:separator/>
      </w:r>
    </w:p>
  </w:endnote>
  <w:endnote w:type="continuationSeparator" w:id="0">
    <w:p w14:paraId="6774626B" w14:textId="77777777" w:rsidR="008A32AB" w:rsidRDefault="008A32AB" w:rsidP="001E0AD7">
      <w:pPr>
        <w:spacing w:after="0" w:line="240" w:lineRule="auto"/>
      </w:pPr>
      <w:r>
        <w:continuationSeparator/>
      </w:r>
    </w:p>
  </w:endnote>
  <w:endnote w:type="continuationNotice" w:id="1">
    <w:p w14:paraId="050F4B39" w14:textId="77777777" w:rsidR="008A32AB" w:rsidRDefault="008A32A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SCG">
    <w:altName w:val="Browallia New"/>
    <w:panose1 w:val="02000503000000020004"/>
    <w:charset w:val="00"/>
    <w:family w:val="modern"/>
    <w:notTrueType/>
    <w:pitch w:val="variable"/>
    <w:sig w:usb0="810000AF" w:usb1="5000204A" w:usb2="00000000" w:usb3="00000000" w:csb0="00010001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51B99D" w14:textId="77777777" w:rsidR="001E0AD7" w:rsidRDefault="001E0AD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2FC164" w14:textId="77777777" w:rsidR="001E0AD7" w:rsidRDefault="001E0AD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7BC857" w14:textId="77777777" w:rsidR="001E0AD7" w:rsidRDefault="001E0AD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05CB8E0" w14:textId="77777777" w:rsidR="008A32AB" w:rsidRDefault="008A32AB" w:rsidP="001E0AD7">
      <w:pPr>
        <w:spacing w:after="0" w:line="240" w:lineRule="auto"/>
      </w:pPr>
      <w:r>
        <w:separator/>
      </w:r>
    </w:p>
  </w:footnote>
  <w:footnote w:type="continuationSeparator" w:id="0">
    <w:p w14:paraId="5BDB7E56" w14:textId="77777777" w:rsidR="008A32AB" w:rsidRDefault="008A32AB" w:rsidP="001E0AD7">
      <w:pPr>
        <w:spacing w:after="0" w:line="240" w:lineRule="auto"/>
      </w:pPr>
      <w:r>
        <w:continuationSeparator/>
      </w:r>
    </w:p>
  </w:footnote>
  <w:footnote w:type="continuationNotice" w:id="1">
    <w:p w14:paraId="73F288A8" w14:textId="77777777" w:rsidR="008A32AB" w:rsidRDefault="008A32A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F58823" w14:textId="77777777" w:rsidR="001E0AD7" w:rsidRDefault="001E0AD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C30F52" w14:textId="77777777" w:rsidR="001E0AD7" w:rsidRDefault="001E0AD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713B7E" w14:textId="77777777" w:rsidR="001E0AD7" w:rsidRDefault="001E0AD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9"/>
  <w:doNotDisplayPageBoundaries/>
  <w:proofState w:spelling="clean" w:grammar="clean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0AD7"/>
    <w:rsid w:val="00017C2B"/>
    <w:rsid w:val="000202AD"/>
    <w:rsid w:val="00033F15"/>
    <w:rsid w:val="00043CB0"/>
    <w:rsid w:val="00047A16"/>
    <w:rsid w:val="00051EE3"/>
    <w:rsid w:val="000564C6"/>
    <w:rsid w:val="00065857"/>
    <w:rsid w:val="000A0D42"/>
    <w:rsid w:val="000A764B"/>
    <w:rsid w:val="000A7C01"/>
    <w:rsid w:val="000C4CCE"/>
    <w:rsid w:val="000F6495"/>
    <w:rsid w:val="000F76BD"/>
    <w:rsid w:val="00115280"/>
    <w:rsid w:val="00120CC7"/>
    <w:rsid w:val="00135A0A"/>
    <w:rsid w:val="0014395D"/>
    <w:rsid w:val="00153C99"/>
    <w:rsid w:val="00170B79"/>
    <w:rsid w:val="00175FDE"/>
    <w:rsid w:val="0018787A"/>
    <w:rsid w:val="00192762"/>
    <w:rsid w:val="00192EFA"/>
    <w:rsid w:val="00193628"/>
    <w:rsid w:val="001A67A1"/>
    <w:rsid w:val="001A7FB7"/>
    <w:rsid w:val="001B1C8B"/>
    <w:rsid w:val="001B5419"/>
    <w:rsid w:val="001E0AD7"/>
    <w:rsid w:val="00207B1E"/>
    <w:rsid w:val="00225162"/>
    <w:rsid w:val="002313F1"/>
    <w:rsid w:val="0023483B"/>
    <w:rsid w:val="002520C5"/>
    <w:rsid w:val="00263788"/>
    <w:rsid w:val="00296107"/>
    <w:rsid w:val="002C3C83"/>
    <w:rsid w:val="002C4A3E"/>
    <w:rsid w:val="002D4832"/>
    <w:rsid w:val="002E467F"/>
    <w:rsid w:val="002E4FF6"/>
    <w:rsid w:val="0033611B"/>
    <w:rsid w:val="00341488"/>
    <w:rsid w:val="00350ACB"/>
    <w:rsid w:val="00377C77"/>
    <w:rsid w:val="0038025A"/>
    <w:rsid w:val="0039634E"/>
    <w:rsid w:val="003A1B3B"/>
    <w:rsid w:val="003A359E"/>
    <w:rsid w:val="003C512C"/>
    <w:rsid w:val="003D3D2C"/>
    <w:rsid w:val="004042B6"/>
    <w:rsid w:val="0041233C"/>
    <w:rsid w:val="004124A0"/>
    <w:rsid w:val="00431020"/>
    <w:rsid w:val="004841AA"/>
    <w:rsid w:val="0048728D"/>
    <w:rsid w:val="00487AF3"/>
    <w:rsid w:val="004D3759"/>
    <w:rsid w:val="004D5BD7"/>
    <w:rsid w:val="004E52D7"/>
    <w:rsid w:val="004E74CF"/>
    <w:rsid w:val="00515279"/>
    <w:rsid w:val="00523DC9"/>
    <w:rsid w:val="005262DD"/>
    <w:rsid w:val="005478E5"/>
    <w:rsid w:val="005651BF"/>
    <w:rsid w:val="005674FF"/>
    <w:rsid w:val="00571F02"/>
    <w:rsid w:val="00577B58"/>
    <w:rsid w:val="00582808"/>
    <w:rsid w:val="00593CF5"/>
    <w:rsid w:val="005A0409"/>
    <w:rsid w:val="005E0105"/>
    <w:rsid w:val="005E469F"/>
    <w:rsid w:val="005F637B"/>
    <w:rsid w:val="00601417"/>
    <w:rsid w:val="00604DEF"/>
    <w:rsid w:val="00604FBB"/>
    <w:rsid w:val="00647526"/>
    <w:rsid w:val="00651840"/>
    <w:rsid w:val="00663DAB"/>
    <w:rsid w:val="00676672"/>
    <w:rsid w:val="00690CC2"/>
    <w:rsid w:val="006B16B5"/>
    <w:rsid w:val="006C3553"/>
    <w:rsid w:val="006C654F"/>
    <w:rsid w:val="006D283B"/>
    <w:rsid w:val="006D3927"/>
    <w:rsid w:val="006D4E20"/>
    <w:rsid w:val="006E6893"/>
    <w:rsid w:val="00717424"/>
    <w:rsid w:val="00725684"/>
    <w:rsid w:val="00730C91"/>
    <w:rsid w:val="00733C4A"/>
    <w:rsid w:val="00750086"/>
    <w:rsid w:val="0076315D"/>
    <w:rsid w:val="007B7422"/>
    <w:rsid w:val="007E1F7F"/>
    <w:rsid w:val="00814873"/>
    <w:rsid w:val="0082040A"/>
    <w:rsid w:val="00824063"/>
    <w:rsid w:val="00824D17"/>
    <w:rsid w:val="0082618A"/>
    <w:rsid w:val="0085031A"/>
    <w:rsid w:val="00850E9D"/>
    <w:rsid w:val="00871F9C"/>
    <w:rsid w:val="00872EE7"/>
    <w:rsid w:val="00887139"/>
    <w:rsid w:val="00897504"/>
    <w:rsid w:val="008A1B1F"/>
    <w:rsid w:val="008A32AB"/>
    <w:rsid w:val="008B2754"/>
    <w:rsid w:val="008D7894"/>
    <w:rsid w:val="008F0190"/>
    <w:rsid w:val="00901B39"/>
    <w:rsid w:val="00903BE8"/>
    <w:rsid w:val="0091131F"/>
    <w:rsid w:val="00932378"/>
    <w:rsid w:val="009427BB"/>
    <w:rsid w:val="00943920"/>
    <w:rsid w:val="00961610"/>
    <w:rsid w:val="009B46C6"/>
    <w:rsid w:val="009D5C90"/>
    <w:rsid w:val="009E52C1"/>
    <w:rsid w:val="009F62BB"/>
    <w:rsid w:val="009F7392"/>
    <w:rsid w:val="00A01E39"/>
    <w:rsid w:val="00A3020A"/>
    <w:rsid w:val="00A4601D"/>
    <w:rsid w:val="00A67B79"/>
    <w:rsid w:val="00A955CA"/>
    <w:rsid w:val="00AA0CAD"/>
    <w:rsid w:val="00AA6529"/>
    <w:rsid w:val="00AB255F"/>
    <w:rsid w:val="00AD08ED"/>
    <w:rsid w:val="00B0261C"/>
    <w:rsid w:val="00B159A3"/>
    <w:rsid w:val="00B206C9"/>
    <w:rsid w:val="00B3028F"/>
    <w:rsid w:val="00B30901"/>
    <w:rsid w:val="00B915A9"/>
    <w:rsid w:val="00B93B6B"/>
    <w:rsid w:val="00BD0416"/>
    <w:rsid w:val="00BE2596"/>
    <w:rsid w:val="00BE29E6"/>
    <w:rsid w:val="00C440A7"/>
    <w:rsid w:val="00C65E69"/>
    <w:rsid w:val="00C97E42"/>
    <w:rsid w:val="00CC5565"/>
    <w:rsid w:val="00D2594F"/>
    <w:rsid w:val="00D510F3"/>
    <w:rsid w:val="00D558CD"/>
    <w:rsid w:val="00D64450"/>
    <w:rsid w:val="00D67A04"/>
    <w:rsid w:val="00DA721D"/>
    <w:rsid w:val="00DB4CC7"/>
    <w:rsid w:val="00DC4F55"/>
    <w:rsid w:val="00E00780"/>
    <w:rsid w:val="00E24927"/>
    <w:rsid w:val="00E274EE"/>
    <w:rsid w:val="00E27DB0"/>
    <w:rsid w:val="00E423A0"/>
    <w:rsid w:val="00E55805"/>
    <w:rsid w:val="00E77CAF"/>
    <w:rsid w:val="00E83B5B"/>
    <w:rsid w:val="00E83C56"/>
    <w:rsid w:val="00EA7A9C"/>
    <w:rsid w:val="00EB6F19"/>
    <w:rsid w:val="00F0538B"/>
    <w:rsid w:val="00F05F8B"/>
    <w:rsid w:val="00F168F3"/>
    <w:rsid w:val="00F16EEF"/>
    <w:rsid w:val="00F52F62"/>
    <w:rsid w:val="00F57BD9"/>
    <w:rsid w:val="00F66D16"/>
    <w:rsid w:val="00F942FC"/>
    <w:rsid w:val="00FA1FAC"/>
    <w:rsid w:val="00FB3A36"/>
    <w:rsid w:val="00FB7CD5"/>
    <w:rsid w:val="00FC35A7"/>
    <w:rsid w:val="00FE287A"/>
    <w:rsid w:val="00FE292F"/>
    <w:rsid w:val="00FF6337"/>
    <w:rsid w:val="00FF72BB"/>
    <w:rsid w:val="0250DCE7"/>
    <w:rsid w:val="04DFF340"/>
    <w:rsid w:val="056F554C"/>
    <w:rsid w:val="0A5BEECC"/>
    <w:rsid w:val="119EE6EE"/>
    <w:rsid w:val="15AFDEEB"/>
    <w:rsid w:val="1635740A"/>
    <w:rsid w:val="172936FD"/>
    <w:rsid w:val="173DA813"/>
    <w:rsid w:val="20D01943"/>
    <w:rsid w:val="273F5AC7"/>
    <w:rsid w:val="29B3DA76"/>
    <w:rsid w:val="3010F0CD"/>
    <w:rsid w:val="3D991243"/>
    <w:rsid w:val="3E9F5AAB"/>
    <w:rsid w:val="41D6FB6D"/>
    <w:rsid w:val="439D6B70"/>
    <w:rsid w:val="44CCCF0F"/>
    <w:rsid w:val="4E0367E8"/>
    <w:rsid w:val="4F3C31CA"/>
    <w:rsid w:val="512BE96C"/>
    <w:rsid w:val="54B137F1"/>
    <w:rsid w:val="5F7D4A31"/>
    <w:rsid w:val="61D8DFCD"/>
    <w:rsid w:val="62799828"/>
    <w:rsid w:val="6B0EF544"/>
    <w:rsid w:val="6E3B23E9"/>
    <w:rsid w:val="76E1F6E2"/>
    <w:rsid w:val="7A0E2587"/>
    <w:rsid w:val="7A8B27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5F23EF"/>
  <w15:chartTrackingRefBased/>
  <w15:docId w15:val="{D962FF19-24B8-4357-A535-EC3AA75A13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E0AD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E0AD7"/>
  </w:style>
  <w:style w:type="paragraph" w:styleId="Footer">
    <w:name w:val="footer"/>
    <w:basedOn w:val="Normal"/>
    <w:link w:val="FooterChar"/>
    <w:uiPriority w:val="99"/>
    <w:unhideWhenUsed/>
    <w:rsid w:val="001E0AD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E0AD7"/>
  </w:style>
  <w:style w:type="character" w:styleId="Strong">
    <w:name w:val="Strong"/>
    <w:basedOn w:val="DefaultParagraphFont"/>
    <w:uiPriority w:val="22"/>
    <w:qFormat/>
    <w:rsid w:val="00D2594F"/>
    <w:rPr>
      <w:b/>
      <w:bCs/>
    </w:rPr>
  </w:style>
  <w:style w:type="character" w:styleId="Emphasis">
    <w:name w:val="Emphasis"/>
    <w:basedOn w:val="DefaultParagraphFont"/>
    <w:uiPriority w:val="20"/>
    <w:qFormat/>
    <w:rsid w:val="00D2594F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78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ui-provider">
    <w:name w:val="ui-provider"/>
    <w:basedOn w:val="DefaultParagraphFont"/>
    <w:rsid w:val="00571F02"/>
  </w:style>
  <w:style w:type="paragraph" w:styleId="ListParagraph">
    <w:name w:val="List Paragraph"/>
    <w:basedOn w:val="Normal"/>
    <w:uiPriority w:val="34"/>
    <w:qFormat/>
    <w:rsid w:val="00E5580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80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89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1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6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88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37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37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4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600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25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78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0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98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72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95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64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5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50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79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94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199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jpeg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34FF27-F2B6-4548-95DF-490789B149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791</Words>
  <Characters>4514</Characters>
  <Application>Microsoft Office Word</Application>
  <DocSecurity>4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Phruetchika Suvannasara</dc:creator>
  <cp:keywords/>
  <dc:description/>
  <cp:lastModifiedBy>Phruetchika Suvannasara</cp:lastModifiedBy>
  <cp:revision>2</cp:revision>
  <dcterms:created xsi:type="dcterms:W3CDTF">2024-08-20T10:06:00Z</dcterms:created>
  <dcterms:modified xsi:type="dcterms:W3CDTF">2024-08-20T10:06:00Z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82ec11f-0307-4ba2-9c7f-1e910abb2b8a_Enabled">
    <vt:lpwstr>true</vt:lpwstr>
  </property>
  <property fmtid="{D5CDD505-2E9C-101B-9397-08002B2CF9AE}" pid="3" name="MSIP_Label_282ec11f-0307-4ba2-9c7f-1e910abb2b8a_SetDate">
    <vt:lpwstr>2023-08-23T06:59:34Z</vt:lpwstr>
  </property>
  <property fmtid="{D5CDD505-2E9C-101B-9397-08002B2CF9AE}" pid="4" name="MSIP_Label_282ec11f-0307-4ba2-9c7f-1e910abb2b8a_Method">
    <vt:lpwstr>Standard</vt:lpwstr>
  </property>
  <property fmtid="{D5CDD505-2E9C-101B-9397-08002B2CF9AE}" pid="5" name="MSIP_Label_282ec11f-0307-4ba2-9c7f-1e910abb2b8a_Name">
    <vt:lpwstr>282ec11f-0307-4ba2-9c7f-1e910abb2b8a</vt:lpwstr>
  </property>
  <property fmtid="{D5CDD505-2E9C-101B-9397-08002B2CF9AE}" pid="6" name="MSIP_Label_282ec11f-0307-4ba2-9c7f-1e910abb2b8a_SiteId">
    <vt:lpwstr>5db8bf0e-8592-4ed0-82b2-a6d4d77933d4</vt:lpwstr>
  </property>
  <property fmtid="{D5CDD505-2E9C-101B-9397-08002B2CF9AE}" pid="7" name="MSIP_Label_282ec11f-0307-4ba2-9c7f-1e910abb2b8a_ActionId">
    <vt:lpwstr>dcedb802-d795-4c73-aee2-9506073a69c6</vt:lpwstr>
  </property>
  <property fmtid="{D5CDD505-2E9C-101B-9397-08002B2CF9AE}" pid="8" name="MSIP_Label_282ec11f-0307-4ba2-9c7f-1e910abb2b8a_ContentBits">
    <vt:lpwstr>0</vt:lpwstr>
  </property>
</Properties>
</file>